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45C92CB2" w:rsidR="00FA638A" w:rsidRDefault="000D670D"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01BABD9A" w:rsidR="00FA638A" w:rsidRDefault="00FF412B">
            <w:pPr>
              <w:ind w:left="0" w:hanging="2"/>
              <w:jc w:val="center"/>
              <w:rPr>
                <w:rFonts w:ascii="Calibri" w:eastAsia="Calibri" w:hAnsi="Calibri" w:cs="Calibri"/>
                <w:sz w:val="22"/>
                <w:szCs w:val="22"/>
              </w:rPr>
            </w:pPr>
            <w:r>
              <w:rPr>
                <w:rFonts w:ascii="Calibri" w:eastAsia="Calibri" w:hAnsi="Calibri" w:cs="Calibri"/>
                <w:sz w:val="22"/>
                <w:szCs w:val="22"/>
              </w:rPr>
              <w:t>JESSICA NATALIA VELOZA NARVAEZ</w:t>
            </w:r>
          </w:p>
        </w:tc>
        <w:tc>
          <w:tcPr>
            <w:tcW w:w="2544" w:type="dxa"/>
          </w:tcPr>
          <w:p w14:paraId="193D1DEC" w14:textId="122D7BC3" w:rsidR="00FA638A" w:rsidRDefault="00FF412B">
            <w:pPr>
              <w:ind w:left="0" w:hanging="2"/>
              <w:rPr>
                <w:rFonts w:ascii="Calibri" w:eastAsia="Calibri" w:hAnsi="Calibri" w:cs="Calibri"/>
                <w:sz w:val="22"/>
                <w:szCs w:val="22"/>
              </w:rPr>
            </w:pPr>
            <w:r>
              <w:rPr>
                <w:rFonts w:ascii="Calibri" w:eastAsia="Calibri" w:hAnsi="Calibri" w:cs="Calibri"/>
                <w:sz w:val="22"/>
                <w:szCs w:val="22"/>
              </w:rPr>
              <w:t>1116549862</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496AF36F" w:rsidR="00B61D7E" w:rsidRDefault="000D670D">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08B1B65A"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24AD5B83" w14:textId="77777777" w:rsidR="0027302D" w:rsidRPr="005F71A5" w:rsidRDefault="0027302D" w:rsidP="0027302D">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299C68A3"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706709F5"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F5E68D" w:rsidR="007F5DA3" w:rsidRPr="007F5DA3" w:rsidRDefault="0027302D" w:rsidP="0027302D">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Pr="00C34906"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4"/>
          <w:szCs w:val="24"/>
        </w:rPr>
      </w:pPr>
      <w:r w:rsidRPr="00C34906">
        <w:rPr>
          <w:rFonts w:ascii="Calibri" w:eastAsia="Calibri" w:hAnsi="Calibri" w:cs="Calibri"/>
          <w:b/>
          <w:color w:val="000000"/>
          <w:sz w:val="24"/>
          <w:szCs w:val="24"/>
        </w:rPr>
        <w:t>INSTRUCCIONES DE DILIGENCIAMIENTO</w:t>
      </w:r>
    </w:p>
    <w:p w14:paraId="50E21D91" w14:textId="77777777" w:rsidR="0027302D" w:rsidRPr="002C6562" w:rsidRDefault="0027302D" w:rsidP="0027302D">
      <w:pPr>
        <w:pStyle w:val="Textoindependiente"/>
        <w:numPr>
          <w:ilvl w:val="0"/>
          <w:numId w:val="2"/>
        </w:numPr>
        <w:spacing w:line="240" w:lineRule="auto"/>
        <w:ind w:leftChars="0" w:right="714" w:firstLineChars="0"/>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desarrollo de la presente actividad</w:t>
      </w:r>
      <w:r w:rsidRPr="002C6562">
        <w:rPr>
          <w:rFonts w:ascii="Calibri" w:hAnsi="Calibri" w:cs="Calibri"/>
          <w:spacing w:val="1"/>
          <w:sz w:val="22"/>
          <w:szCs w:val="22"/>
        </w:rPr>
        <w:t xml:space="preserve"> N°</w:t>
      </w:r>
      <w:r>
        <w:rPr>
          <w:rFonts w:ascii="Calibri" w:hAnsi="Calibri" w:cs="Calibri"/>
          <w:spacing w:val="1"/>
          <w:sz w:val="22"/>
          <w:szCs w:val="22"/>
        </w:rPr>
        <w:t xml:space="preserve">1 </w:t>
      </w:r>
      <w:r w:rsidRPr="00154335">
        <w:rPr>
          <w:rFonts w:ascii="Calibri" w:hAnsi="Calibri" w:cs="Calibri"/>
          <w:spacing w:val="1"/>
          <w:sz w:val="22"/>
          <w:szCs w:val="22"/>
        </w:rPr>
        <w:t xml:space="preserve">Reflexión Inicial en </w:t>
      </w:r>
      <w:r>
        <w:rPr>
          <w:rFonts w:ascii="Calibri" w:hAnsi="Calibri" w:cs="Calibri"/>
          <w:spacing w:val="1"/>
          <w:sz w:val="22"/>
          <w:szCs w:val="22"/>
        </w:rPr>
        <w:t>la topografía misión profesional y la ley que regula los profesionales en topografía en el</w:t>
      </w:r>
      <w:r w:rsidRPr="002C6562">
        <w:rPr>
          <w:rFonts w:ascii="Calibri" w:hAnsi="Calibri" w:cs="Calibri"/>
          <w:spacing w:val="1"/>
          <w:sz w:val="22"/>
          <w:szCs w:val="22"/>
        </w:rPr>
        <w:t xml:space="preserve"> </w:t>
      </w:r>
      <w:r w:rsidRPr="002C6562">
        <w:rPr>
          <w:rFonts w:ascii="Calibri" w:hAnsi="Calibri" w:cs="Calibri"/>
          <w:sz w:val="22"/>
          <w:szCs w:val="22"/>
        </w:rPr>
        <w:t>aprendizaje 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 xml:space="preserve">competencia </w:t>
      </w:r>
      <w:r>
        <w:rPr>
          <w:rFonts w:asciiTheme="majorHAnsi" w:hAnsiTheme="majorHAnsi" w:cstheme="majorHAnsi"/>
          <w:sz w:val="22"/>
          <w:szCs w:val="22"/>
        </w:rPr>
        <w:t>Levantar terrenos según especificaciones técnicas de topografía planimétrica</w:t>
      </w:r>
      <w:r>
        <w:rPr>
          <w:rFonts w:ascii="Calibri" w:hAnsi="Calibri" w:cs="Calibri"/>
          <w:sz w:val="22"/>
          <w:szCs w:val="22"/>
        </w:rPr>
        <w:t>.</w:t>
      </w:r>
    </w:p>
    <w:p w14:paraId="772142AD" w14:textId="77777777" w:rsidR="0015492D"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Duración de la Pr</w:t>
      </w:r>
      <w:r w:rsidR="007472E9" w:rsidRPr="00C34906">
        <w:rPr>
          <w:rFonts w:ascii="Calibri" w:eastAsia="Calibri" w:hAnsi="Calibri" w:cs="Calibri"/>
          <w:sz w:val="24"/>
          <w:szCs w:val="24"/>
        </w:rPr>
        <w:t>actica</w:t>
      </w:r>
      <w:r w:rsidRPr="00C34906">
        <w:rPr>
          <w:rFonts w:ascii="Calibri" w:eastAsia="Calibri" w:hAnsi="Calibri" w:cs="Calibri"/>
          <w:sz w:val="24"/>
          <w:szCs w:val="24"/>
        </w:rPr>
        <w:t xml:space="preserve">: </w:t>
      </w:r>
      <w:r w:rsidR="007472E9" w:rsidRPr="00C34906">
        <w:rPr>
          <w:rFonts w:ascii="Calibri" w:eastAsia="Calibri" w:hAnsi="Calibri" w:cs="Calibri"/>
          <w:sz w:val="24"/>
          <w:szCs w:val="24"/>
          <w:u w:val="single"/>
        </w:rPr>
        <w:t>24</w:t>
      </w:r>
      <w:r w:rsidR="00204798" w:rsidRPr="00C34906">
        <w:rPr>
          <w:rFonts w:ascii="Calibri" w:eastAsia="Calibri" w:hAnsi="Calibri" w:cs="Calibri"/>
          <w:sz w:val="24"/>
          <w:szCs w:val="24"/>
          <w:u w:val="single"/>
        </w:rPr>
        <w:t>0</w:t>
      </w:r>
      <w:r w:rsidRPr="00C34906">
        <w:rPr>
          <w:rFonts w:ascii="Calibri" w:eastAsia="Calibri" w:hAnsi="Calibri" w:cs="Calibri"/>
          <w:sz w:val="24"/>
          <w:szCs w:val="24"/>
          <w:u w:val="single"/>
        </w:rPr>
        <w:t xml:space="preserve"> minutos</w:t>
      </w:r>
      <w:r w:rsidRPr="00C34906">
        <w:rPr>
          <w:rFonts w:ascii="Calibri" w:eastAsia="Calibri" w:hAnsi="Calibri" w:cs="Calibri"/>
          <w:sz w:val="24"/>
          <w:szCs w:val="24"/>
        </w:rPr>
        <w:t xml:space="preserve"> </w:t>
      </w:r>
    </w:p>
    <w:p w14:paraId="5794C680" w14:textId="2A5AC416"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 xml:space="preserve">             </w:t>
      </w:r>
    </w:p>
    <w:p w14:paraId="018FF5D2" w14:textId="68B18B01"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Sitio de Aplicación:</w:t>
      </w:r>
      <w:r w:rsidR="001D5E0D" w:rsidRPr="00C34906">
        <w:rPr>
          <w:rFonts w:ascii="Calibri" w:eastAsia="Calibri" w:hAnsi="Calibri" w:cs="Calibri"/>
          <w:sz w:val="24"/>
          <w:szCs w:val="24"/>
        </w:rPr>
        <w:t xml:space="preserve"> </w:t>
      </w:r>
      <w:r w:rsidR="00081A2E" w:rsidRPr="00C34906">
        <w:rPr>
          <w:rFonts w:ascii="Calibri" w:eastAsia="Calibri" w:hAnsi="Calibri" w:cs="Calibri"/>
          <w:sz w:val="24"/>
          <w:szCs w:val="24"/>
        </w:rPr>
        <w:t xml:space="preserve">Ambiente de </w:t>
      </w:r>
      <w:r w:rsidR="00BE7B39" w:rsidRPr="00C34906">
        <w:rPr>
          <w:rFonts w:ascii="Calibri" w:eastAsia="Calibri" w:hAnsi="Calibri" w:cs="Calibri"/>
          <w:sz w:val="24"/>
          <w:szCs w:val="24"/>
        </w:rPr>
        <w:t>Formación</w:t>
      </w:r>
      <w:r w:rsidR="00A75BCE" w:rsidRPr="00C34906">
        <w:rPr>
          <w:rFonts w:ascii="Calibri" w:eastAsia="Calibri" w:hAnsi="Calibri" w:cs="Calibri"/>
          <w:sz w:val="24"/>
          <w:szCs w:val="24"/>
        </w:rPr>
        <w:t xml:space="preserve"> CDITI</w:t>
      </w:r>
      <w:r w:rsidR="001D5E0D" w:rsidRPr="00C34906">
        <w:rPr>
          <w:rFonts w:ascii="Calibri" w:eastAsia="Calibri" w:hAnsi="Calibri" w:cs="Calibri"/>
          <w:sz w:val="24"/>
          <w:szCs w:val="24"/>
        </w:rPr>
        <w:t xml:space="preserve"> Sena.</w:t>
      </w:r>
    </w:p>
    <w:p w14:paraId="124385FA" w14:textId="77777777" w:rsidR="0015492D" w:rsidRDefault="0015492D">
      <w:pPr>
        <w:ind w:left="0" w:hanging="2"/>
        <w:jc w:val="both"/>
        <w:rPr>
          <w:rFonts w:ascii="Calibri" w:eastAsia="Calibri" w:hAnsi="Calibri" w:cs="Calibri"/>
          <w:sz w:val="22"/>
          <w:szCs w:val="22"/>
          <w:u w:val="single"/>
        </w:rPr>
      </w:pPr>
    </w:p>
    <w:p w14:paraId="0AD61A30" w14:textId="437775FA" w:rsidR="00FA638A" w:rsidRPr="00C34906"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b/>
          <w:color w:val="000000"/>
          <w:sz w:val="24"/>
          <w:szCs w:val="24"/>
        </w:rPr>
        <w:t>Instrucciones para desarrollar el instrumento</w:t>
      </w:r>
      <w:r w:rsidRPr="00C34906">
        <w:rPr>
          <w:rFonts w:asciiTheme="majorHAnsi" w:eastAsia="Calibri" w:hAnsiTheme="majorHAnsi" w:cstheme="majorHAnsi"/>
          <w:color w:val="000000"/>
          <w:sz w:val="24"/>
          <w:szCs w:val="24"/>
        </w:rPr>
        <w:t>:</w:t>
      </w:r>
    </w:p>
    <w:p w14:paraId="58F5CD76" w14:textId="77777777" w:rsidR="0015492D" w:rsidRPr="00C34906" w:rsidRDefault="0015492D">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19438B9" w:rsidR="00FA638A" w:rsidRPr="00C34906"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color w:val="000000"/>
          <w:sz w:val="24"/>
          <w:szCs w:val="24"/>
        </w:rPr>
        <w:t xml:space="preserve">Lea cuidadosamente </w:t>
      </w:r>
      <w:r w:rsidR="005D0A1C" w:rsidRPr="00C34906">
        <w:rPr>
          <w:rFonts w:asciiTheme="majorHAnsi" w:eastAsia="Calibri" w:hAnsiTheme="majorHAnsi" w:cstheme="majorHAnsi"/>
          <w:color w:val="000000"/>
          <w:sz w:val="24"/>
          <w:szCs w:val="24"/>
        </w:rPr>
        <w:t>los</w:t>
      </w:r>
      <w:r w:rsidRPr="00C34906">
        <w:rPr>
          <w:rFonts w:asciiTheme="majorHAnsi" w:eastAsia="Calibri" w:hAnsiTheme="majorHAnsi" w:cstheme="majorHAnsi"/>
          <w:color w:val="000000"/>
          <w:sz w:val="24"/>
          <w:szCs w:val="24"/>
        </w:rPr>
        <w:t xml:space="preserve"> enunciado</w:t>
      </w:r>
      <w:r w:rsidR="005D0A1C" w:rsidRPr="00C34906">
        <w:rPr>
          <w:rFonts w:asciiTheme="majorHAnsi" w:eastAsia="Calibri" w:hAnsiTheme="majorHAnsi" w:cstheme="majorHAnsi"/>
          <w:color w:val="000000"/>
          <w:sz w:val="24"/>
          <w:szCs w:val="24"/>
        </w:rPr>
        <w:t>s</w:t>
      </w:r>
      <w:r w:rsidR="00E77022" w:rsidRPr="00C34906">
        <w:rPr>
          <w:rFonts w:asciiTheme="majorHAnsi" w:eastAsia="Calibri" w:hAnsiTheme="majorHAnsi" w:cstheme="majorHAnsi"/>
          <w:color w:val="000000"/>
          <w:sz w:val="24"/>
          <w:szCs w:val="24"/>
        </w:rPr>
        <w:t xml:space="preserve"> que les propone el instructor</w:t>
      </w:r>
    </w:p>
    <w:p w14:paraId="7025D3C0" w14:textId="76C0CF50" w:rsidR="00BE7B39" w:rsidRPr="00BE7B39" w:rsidRDefault="00BE7B39" w:rsidP="00BE7B39">
      <w:pPr>
        <w:pStyle w:val="Listaconvietas"/>
        <w:rPr>
          <w:rFonts w:ascii="Calibri" w:eastAsia="Calibri" w:hAnsi="Calibri" w:cs="Calibri"/>
        </w:rPr>
      </w:pPr>
      <w:r w:rsidRPr="00BE7B39">
        <w:rPr>
          <w:rFonts w:asciiTheme="majorHAnsi" w:hAnsiTheme="majorHAnsi" w:cstheme="majorHAnsi"/>
          <w:bCs/>
          <w:color w:val="000000"/>
        </w:rPr>
        <w:t xml:space="preserve">       Link del vi</w:t>
      </w:r>
      <w:r>
        <w:rPr>
          <w:rFonts w:asciiTheme="majorHAnsi" w:hAnsiTheme="majorHAnsi" w:cstheme="majorHAnsi"/>
          <w:bCs/>
          <w:color w:val="000000"/>
        </w:rPr>
        <w:t>deo</w:t>
      </w:r>
      <w:r w:rsidRPr="00BE7B39">
        <w:rPr>
          <w:rFonts w:asciiTheme="majorHAnsi" w:hAnsiTheme="majorHAnsi" w:cstheme="majorHAnsi"/>
          <w:bCs/>
          <w:color w:val="000000"/>
        </w:rPr>
        <w:t xml:space="preserve"> https://www.youtube.com/watch?v=bWTPdMu3T0Y</w:t>
      </w:r>
      <w:r w:rsidRPr="00BE7B39">
        <w:rPr>
          <w:rFonts w:ascii="Calibri" w:eastAsia="Calibri" w:hAnsi="Calibri" w:cs="Calibri"/>
        </w:rPr>
        <w:t xml:space="preserve">      </w:t>
      </w:r>
    </w:p>
    <w:p w14:paraId="038C085C" w14:textId="5B29A620" w:rsidR="005D0A1C" w:rsidRDefault="00BE7B39" w:rsidP="00BE7B39">
      <w:pPr>
        <w:pStyle w:val="Listaconvietas"/>
        <w:rPr>
          <w:rFonts w:ascii="Calibri" w:eastAsia="Calibri" w:hAnsi="Calibri" w:cs="Calibri"/>
        </w:rPr>
      </w:pPr>
      <w:r w:rsidRPr="00BE7B39">
        <w:rPr>
          <w:rFonts w:ascii="Calibri" w:eastAsia="Calibri" w:hAnsi="Calibri" w:cs="Calibri"/>
        </w:rPr>
        <w:t xml:space="preserve">       Resuelva las siguientes preguntas después de ver el video.</w:t>
      </w:r>
    </w:p>
    <w:p w14:paraId="3C948A69" w14:textId="54E29303" w:rsidR="00201131" w:rsidRPr="00201131" w:rsidRDefault="00201131" w:rsidP="00201131">
      <w:pPr>
        <w:pStyle w:val="Listaconvietas"/>
        <w:rPr>
          <w:rFonts w:asciiTheme="majorHAnsi" w:hAnsiTheme="majorHAnsi" w:cstheme="majorHAnsi"/>
          <w:b/>
        </w:rPr>
      </w:pPr>
      <w:r>
        <w:rPr>
          <w:rFonts w:asciiTheme="majorHAnsi" w:hAnsiTheme="majorHAnsi" w:cstheme="majorHAnsi"/>
        </w:rPr>
        <w:t xml:space="preserve">       </w:t>
      </w:r>
      <w:r w:rsidRPr="00201131">
        <w:rPr>
          <w:rFonts w:asciiTheme="majorHAnsi" w:hAnsiTheme="majorHAnsi" w:cstheme="majorHAnsi"/>
        </w:rPr>
        <w:t xml:space="preserve">El instructor finalmente realizará el cierre del foro a partir de cada participación de los </w:t>
      </w:r>
      <w:r>
        <w:rPr>
          <w:rFonts w:asciiTheme="majorHAnsi" w:hAnsiTheme="majorHAnsi" w:cstheme="majorHAnsi"/>
        </w:rPr>
        <w:t xml:space="preserve">   </w:t>
      </w:r>
    </w:p>
    <w:p w14:paraId="7ED1232C" w14:textId="6D93ECB9" w:rsidR="005D0A1C" w:rsidRDefault="005D0A1C" w:rsidP="005D0A1C">
      <w:pPr>
        <w:pBdr>
          <w:top w:val="nil"/>
          <w:left w:val="nil"/>
          <w:bottom w:val="nil"/>
          <w:right w:val="nil"/>
          <w:between w:val="nil"/>
        </w:pBdr>
        <w:spacing w:line="240" w:lineRule="auto"/>
        <w:ind w:leftChars="0" w:left="0" w:firstLineChars="0" w:firstLine="0"/>
        <w:rPr>
          <w:rFonts w:asciiTheme="majorHAnsi" w:hAnsiTheme="majorHAnsi" w:cstheme="majorHAnsi"/>
          <w:sz w:val="24"/>
          <w:szCs w:val="24"/>
        </w:rPr>
      </w:pPr>
      <w:r w:rsidRPr="00C34906">
        <w:rPr>
          <w:rFonts w:asciiTheme="majorHAnsi" w:eastAsia="Calibri" w:hAnsiTheme="majorHAnsi" w:cstheme="majorHAnsi"/>
          <w:color w:val="000000"/>
          <w:sz w:val="24"/>
          <w:szCs w:val="24"/>
        </w:rPr>
        <w:t xml:space="preserve">              </w:t>
      </w:r>
      <w:r w:rsidR="00201131" w:rsidRPr="00201131">
        <w:rPr>
          <w:rFonts w:asciiTheme="majorHAnsi" w:hAnsiTheme="majorHAnsi" w:cstheme="majorHAnsi"/>
          <w:sz w:val="24"/>
          <w:szCs w:val="24"/>
        </w:rPr>
        <w:t>aprendices, rescatando la importancia de cada una de ellas.</w:t>
      </w:r>
    </w:p>
    <w:p w14:paraId="5EED5976" w14:textId="77777777" w:rsidR="00201131" w:rsidRPr="00C34906" w:rsidRDefault="00201131" w:rsidP="005D0A1C">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44ACC554" w14:textId="24F4408B" w:rsidR="00FA638A" w:rsidRPr="00C34906"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Theme="majorHAnsi" w:eastAsia="Calibri" w:hAnsiTheme="majorHAnsi" w:cstheme="majorHAnsi"/>
          <w:b/>
          <w:bCs/>
          <w:sz w:val="24"/>
          <w:szCs w:val="24"/>
        </w:rPr>
      </w:pPr>
      <w:r w:rsidRPr="00C34906">
        <w:rPr>
          <w:rFonts w:asciiTheme="majorHAnsi" w:eastAsia="Calibri" w:hAnsiTheme="majorHAnsi" w:cstheme="majorHAnsi"/>
          <w:b/>
          <w:bCs/>
          <w:sz w:val="24"/>
          <w:szCs w:val="24"/>
        </w:rPr>
        <w:t>Indicaciones</w:t>
      </w:r>
      <w:r w:rsidR="00B4067F" w:rsidRPr="00C34906">
        <w:rPr>
          <w:rFonts w:asciiTheme="majorHAnsi" w:eastAsia="Calibri" w:hAnsiTheme="majorHAnsi" w:cstheme="majorHAnsi"/>
          <w:b/>
          <w:bCs/>
          <w:sz w:val="24"/>
          <w:szCs w:val="24"/>
        </w:rPr>
        <w:t>:</w:t>
      </w:r>
    </w:p>
    <w:p w14:paraId="495CD443" w14:textId="77777777" w:rsidR="00045542" w:rsidRPr="00C34906" w:rsidRDefault="00045542" w:rsidP="00045542">
      <w:pPr>
        <w:pStyle w:val="Prrafodelista"/>
        <w:pBdr>
          <w:top w:val="nil"/>
          <w:left w:val="nil"/>
          <w:bottom w:val="nil"/>
          <w:right w:val="nil"/>
          <w:between w:val="nil"/>
        </w:pBdr>
        <w:spacing w:line="240" w:lineRule="auto"/>
        <w:ind w:leftChars="0" w:left="360" w:firstLineChars="0" w:firstLine="0"/>
        <w:rPr>
          <w:rFonts w:asciiTheme="majorHAnsi" w:eastAsia="Calibri" w:hAnsiTheme="majorHAnsi" w:cstheme="majorHAnsi"/>
          <w:sz w:val="24"/>
          <w:szCs w:val="24"/>
        </w:rPr>
      </w:pPr>
    </w:p>
    <w:p w14:paraId="10B5B2E6" w14:textId="72F61BD2" w:rsidR="00C34906" w:rsidRPr="00C34906" w:rsidRDefault="00F84189"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eastAsia="Calibri" w:hAnsiTheme="majorHAnsi" w:cstheme="majorHAnsi"/>
          <w:sz w:val="24"/>
          <w:szCs w:val="24"/>
        </w:rPr>
        <w:t xml:space="preserve">4.1 </w:t>
      </w:r>
      <w:r w:rsidR="00C34906" w:rsidRPr="00C34906">
        <w:rPr>
          <w:rFonts w:asciiTheme="majorHAnsi" w:hAnsiTheme="majorHAnsi" w:cstheme="majorHAnsi"/>
          <w:bCs/>
          <w:color w:val="000000"/>
          <w:sz w:val="24"/>
          <w:szCs w:val="24"/>
        </w:rPr>
        <w:t>A continuación, el instructor proyectará a los aprendices el video denominado “Levantamiento Topográfico Proyecto Villa Blanca” que se encuentra en el link https://www.youtube.com/watch?v=bWTPdMu3T0Y, este material lo encontrará en la carpeta de material de apoyo.</w:t>
      </w:r>
    </w:p>
    <w:p w14:paraId="66963B93"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59CEBF6" w14:textId="2C787302"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Luego de forma individual responda las siguientes preguntas:</w:t>
      </w:r>
    </w:p>
    <w:p w14:paraId="6D956149" w14:textId="77777777" w:rsidR="00FF412B"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33079C74" w14:textId="77777777" w:rsidR="00FF412B"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04BC3DDE" w14:textId="77777777" w:rsidR="00FF412B"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033E2539" w14:textId="77777777" w:rsidR="00FF412B" w:rsidRPr="00C34906"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3E0F031"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014FE02" w14:textId="076B40D3"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0" w:name="_Hlk96271611"/>
      <w:r w:rsidRPr="00C34906">
        <w:rPr>
          <w:rFonts w:asciiTheme="majorHAnsi" w:hAnsiTheme="majorHAnsi" w:cstheme="majorHAnsi"/>
          <w:bCs/>
          <w:color w:val="000000"/>
          <w:sz w:val="24"/>
          <w:szCs w:val="24"/>
        </w:rPr>
        <w:lastRenderedPageBreak/>
        <w:t>¿Por qué cree que es importante el trabajo Planimétrico en las obras que realiza la Ingeniería Civil?</w:t>
      </w:r>
    </w:p>
    <w:p w14:paraId="38A29AE5" w14:textId="292B4404" w:rsidR="00C34906"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 Es demasiado importante porque el trabajo planimétrico en una obra civil da una precisión exacta además que permite conocer la medición adecuada de los terrenos para el desarrollo de una obra, evitando desfases de medidas que pueden incurrir a más gasto no previsto en la obra controla que todo se ejecute según los planos y da seguridad en el desarrollo del trabajo del proyecto. </w:t>
      </w:r>
    </w:p>
    <w:p w14:paraId="1E1BF248" w14:textId="77777777" w:rsidR="00FF412B" w:rsidRPr="00C34906" w:rsidRDefault="00FF412B"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bookmarkEnd w:id="0"/>
    <w:p w14:paraId="10614AB4" w14:textId="663B623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relación se manifiesta en el video entre la Planimetría y la Geodesia?</w:t>
      </w:r>
    </w:p>
    <w:p w14:paraId="0F32D981" w14:textId="1BFA7062" w:rsidR="00C34906" w:rsidRDefault="00AE5E7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R/Como se evidencia en el video la planimetría es la encargada de utilizar las mediciones para representar los planos a distancia el área la ubicación del terreno de manera precisa y la Geodesia proporciona los puntos de referencia exactos para ubicar el terreno ambas se complementan porque realizan una conjunción de mediciones precisas para el desarrollo del proyecto </w:t>
      </w:r>
    </w:p>
    <w:p w14:paraId="757344FB" w14:textId="77777777" w:rsidR="00AE5E72" w:rsidRDefault="00AE5E72"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639692FD" w14:textId="5A5878E9"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beneficio social se pueden derivar de los trabajos Planimétricos?</w:t>
      </w:r>
    </w:p>
    <w:p w14:paraId="0F237656" w14:textId="64E92AAF" w:rsidR="00C34906" w:rsidRDefault="00AE5E72"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R/ el beneficio social se da porque al realizar el proceso planimétrico en una obra civil </w:t>
      </w:r>
      <w:r w:rsidR="006E1DEF">
        <w:rPr>
          <w:rFonts w:asciiTheme="majorHAnsi" w:hAnsiTheme="majorHAnsi" w:cstheme="majorHAnsi"/>
          <w:bCs/>
          <w:color w:val="000000"/>
          <w:sz w:val="24"/>
          <w:szCs w:val="24"/>
        </w:rPr>
        <w:t>este</w:t>
      </w:r>
      <w:r>
        <w:rPr>
          <w:rFonts w:asciiTheme="majorHAnsi" w:hAnsiTheme="majorHAnsi" w:cstheme="majorHAnsi"/>
          <w:bCs/>
          <w:color w:val="000000"/>
          <w:sz w:val="24"/>
          <w:szCs w:val="24"/>
        </w:rPr>
        <w:t xml:space="preserve"> permite desarrollar</w:t>
      </w:r>
      <w:r w:rsidR="006E1DEF">
        <w:rPr>
          <w:rFonts w:asciiTheme="majorHAnsi" w:hAnsiTheme="majorHAnsi" w:cstheme="majorHAnsi"/>
          <w:bCs/>
          <w:color w:val="000000"/>
          <w:sz w:val="24"/>
          <w:szCs w:val="24"/>
        </w:rPr>
        <w:t xml:space="preserve"> proyectos de infraestructura de manera organizada segura por eso es posible construir carreteras puentes hospitales redes de servicios públicos que mejoran la calidad de vida de la ciudad donde todo el habitante se ven beneficiados </w:t>
      </w:r>
    </w:p>
    <w:p w14:paraId="2B035AC5" w14:textId="77777777" w:rsidR="006E1DEF" w:rsidRPr="00C34906" w:rsidRDefault="006E1DEF"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291D9BD" w14:textId="1CCEC5A5"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1" w:name="_Hlk96270652"/>
      <w:r w:rsidRPr="00C34906">
        <w:rPr>
          <w:rFonts w:asciiTheme="majorHAnsi" w:hAnsiTheme="majorHAnsi" w:cstheme="majorHAnsi"/>
          <w:bCs/>
          <w:color w:val="000000"/>
          <w:sz w:val="24"/>
          <w:szCs w:val="24"/>
        </w:rPr>
        <w:t>¿Qué importancia en los estudios de infraestructura de un país, puede llegar a tener los trabajos Planimétricos?</w:t>
      </w:r>
    </w:p>
    <w:p w14:paraId="374A63E2" w14:textId="7073EA74" w:rsidR="006E1DEF" w:rsidRPr="00C34906" w:rsidRDefault="006E1DEF"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 Mejoración en redes viales, infraestructura para mejora continua de una ciudad donde esto a su vez promueve visita extranjera, inversión extranjera facilita el transporte el comercio brindando mejores oportunidades de economía al país.</w:t>
      </w:r>
    </w:p>
    <w:p w14:paraId="7E05E935" w14:textId="77777777" w:rsidR="006E1DEF" w:rsidRPr="00FB5285" w:rsidRDefault="006E1DEF" w:rsidP="006E1DEF">
      <w:pPr>
        <w:pBdr>
          <w:top w:val="nil"/>
          <w:left w:val="nil"/>
          <w:bottom w:val="nil"/>
          <w:right w:val="nil"/>
          <w:between w:val="nil"/>
        </w:pBdr>
        <w:ind w:leftChars="0" w:left="0" w:firstLineChars="0" w:firstLine="0"/>
        <w:jc w:val="both"/>
        <w:rPr>
          <w:bCs/>
          <w:color w:val="000000"/>
          <w:sz w:val="24"/>
          <w:szCs w:val="24"/>
        </w:rPr>
      </w:pPr>
    </w:p>
    <w:bookmarkEnd w:id="1"/>
    <w:p w14:paraId="505AFBBB" w14:textId="47008B8D" w:rsidR="00C34906" w:rsidRPr="00B932E7"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B932E7">
        <w:rPr>
          <w:rFonts w:asciiTheme="majorHAnsi" w:hAnsiTheme="majorHAnsi" w:cstheme="majorHAnsi"/>
          <w:bCs/>
          <w:color w:val="000000"/>
          <w:sz w:val="24"/>
          <w:szCs w:val="24"/>
        </w:rPr>
        <w:t>¿Estos conocimientos aportan para su etapa productiva y vida laboral?</w:t>
      </w:r>
    </w:p>
    <w:p w14:paraId="1595E12D" w14:textId="77777777" w:rsidR="00B932E7" w:rsidRPr="00B932E7" w:rsidRDefault="00B932E7"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4D0F4359" w14:textId="107C7F8A" w:rsidR="00B932E7" w:rsidRPr="00B932E7" w:rsidRDefault="00B932E7"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B932E7">
        <w:rPr>
          <w:rFonts w:asciiTheme="majorHAnsi" w:hAnsiTheme="majorHAnsi" w:cstheme="majorHAnsi"/>
          <w:bCs/>
          <w:color w:val="000000"/>
          <w:sz w:val="24"/>
          <w:szCs w:val="24"/>
        </w:rPr>
        <w:t>R/ Sí porque mejoran los conocimientos en obras civiles y permiten adquirir habilidades para el manejo de planos la toma de medidas y el desarrollo de proyectos futuros</w:t>
      </w:r>
    </w:p>
    <w:p w14:paraId="7AF67929"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p w14:paraId="4D780721" w14:textId="77777777" w:rsidR="00C34906" w:rsidRPr="00FB5285"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Desarrolle estos interrogantes en una mesa de trabajo con sus compañeros e instructor de formación, escriban sus conclusiones en un procesador de texto y preséntenlas en la sesión de formación.</w:t>
      </w:r>
    </w:p>
    <w:p w14:paraId="501C2A7B"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6AE3A826"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10B898ED" w:rsidR="00BF1EF6" w:rsidRDefault="00BF1EF6">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 xml:space="preserve">FELICITACIONES MUY BUENA REFLEXIÓN  CALIFICACION   </w:t>
            </w:r>
            <w:r>
              <w:rPr>
                <w:rFonts w:asciiTheme="majorHAnsi" w:hAnsiTheme="majorHAnsi" w:cstheme="majorHAnsi"/>
                <w:noProof/>
                <w:sz w:val="24"/>
                <w:szCs w:val="24"/>
              </w:rPr>
              <w:t>90</w:t>
            </w:r>
            <w:r>
              <w:rPr>
                <w:rFonts w:asciiTheme="majorHAnsi" w:hAnsiTheme="majorHAnsi" w:cstheme="majorHAnsi"/>
                <w:noProof/>
                <w:sz w:val="24"/>
                <w:szCs w:val="24"/>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107F0AF3"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BF1EF6">
              <w:rPr>
                <w:rFonts w:ascii="Calibri" w:eastAsia="Calibri" w:hAnsi="Calibri" w:cs="Calibri"/>
                <w:b/>
                <w:sz w:val="22"/>
                <w:szCs w:val="22"/>
              </w:rPr>
              <w:t xml:space="preserve">   </w:t>
            </w:r>
            <w:r w:rsidR="00BF1EF6"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04EC2CAE" w:rsidR="00FA638A" w:rsidRDefault="00B932E7">
            <w:pPr>
              <w:ind w:left="0" w:hanging="2"/>
              <w:jc w:val="both"/>
              <w:rPr>
                <w:rFonts w:ascii="Calibri" w:eastAsia="Calibri" w:hAnsi="Calibri" w:cs="Calibri"/>
                <w:sz w:val="22"/>
                <w:szCs w:val="22"/>
              </w:rPr>
            </w:pPr>
            <w:r>
              <w:rPr>
                <w:rFonts w:ascii="Calibri" w:eastAsia="Calibri" w:hAnsi="Calibri" w:cs="Calibri"/>
                <w:sz w:val="22"/>
                <w:szCs w:val="22"/>
              </w:rPr>
              <w:t>Pereira 06-JUN-2026</w:t>
            </w:r>
          </w:p>
        </w:tc>
        <w:tc>
          <w:tcPr>
            <w:tcW w:w="9316" w:type="dxa"/>
            <w:gridSpan w:val="3"/>
          </w:tcPr>
          <w:p w14:paraId="455620C7" w14:textId="41DD366C" w:rsidR="00FA638A" w:rsidRDefault="00BF1EF6">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7F9F632B" wp14:editId="263B30D6">
                  <wp:simplePos x="0" y="0"/>
                  <wp:positionH relativeFrom="column">
                    <wp:posOffset>2279015</wp:posOffset>
                  </wp:positionH>
                  <wp:positionV relativeFrom="paragraph">
                    <wp:posOffset>97155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6476EFDF"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FF412B">
              <w:rPr>
                <w:rFonts w:ascii="Calibri" w:eastAsia="Calibri" w:hAnsi="Calibri" w:cs="Calibri"/>
                <w:sz w:val="22"/>
                <w:szCs w:val="22"/>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539A7A71" w:rsidR="00FA638A" w:rsidRDefault="00B932E7">
            <w:pPr>
              <w:ind w:left="0" w:hanging="2"/>
              <w:jc w:val="both"/>
              <w:rPr>
                <w:rFonts w:ascii="Calibri" w:eastAsia="Calibri" w:hAnsi="Calibri" w:cs="Calibri"/>
                <w:sz w:val="22"/>
                <w:szCs w:val="22"/>
              </w:rPr>
            </w:pPr>
            <w:r>
              <w:rPr>
                <w:noProof/>
              </w:rPr>
              <w:drawing>
                <wp:anchor distT="0" distB="0" distL="114300" distR="114300" simplePos="0" relativeHeight="251658240" behindDoc="1" locked="0" layoutInCell="1" allowOverlap="1" wp14:anchorId="7B7BF37E" wp14:editId="70AD7344">
                  <wp:simplePos x="0" y="0"/>
                  <wp:positionH relativeFrom="column">
                    <wp:posOffset>1361440</wp:posOffset>
                  </wp:positionH>
                  <wp:positionV relativeFrom="paragraph">
                    <wp:posOffset>177800</wp:posOffset>
                  </wp:positionV>
                  <wp:extent cx="1143000" cy="767013"/>
                  <wp:effectExtent l="0" t="0" r="0" b="0"/>
                  <wp:wrapNone/>
                  <wp:docPr id="112684970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5850" cy="768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0558A6" w14:textId="3D53D18A"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B932E7">
              <w:rPr>
                <w:rFonts w:ascii="Calibri" w:eastAsia="Calibri" w:hAnsi="Calibri" w:cs="Calibri"/>
                <w:sz w:val="22"/>
                <w:szCs w:val="22"/>
              </w:rPr>
              <w:t xml:space="preserve">  </w:t>
            </w:r>
          </w:p>
          <w:p w14:paraId="17516B66" w14:textId="77777777" w:rsidR="00B932E7" w:rsidRDefault="00B932E7">
            <w:pPr>
              <w:ind w:left="0" w:hanging="2"/>
              <w:jc w:val="both"/>
              <w:rPr>
                <w:rFonts w:ascii="Calibri" w:eastAsia="Calibri" w:hAnsi="Calibri" w:cs="Calibri"/>
                <w:sz w:val="22"/>
                <w:szCs w:val="22"/>
              </w:rPr>
            </w:pPr>
          </w:p>
          <w:p w14:paraId="6A7D167F" w14:textId="77777777" w:rsidR="00B932E7" w:rsidRDefault="00B932E7">
            <w:pPr>
              <w:ind w:left="0" w:hanging="2"/>
              <w:jc w:val="both"/>
              <w:rPr>
                <w:rFonts w:ascii="Calibri" w:eastAsia="Calibri" w:hAnsi="Calibri" w:cs="Calibri"/>
                <w:sz w:val="22"/>
                <w:szCs w:val="22"/>
              </w:rPr>
            </w:pPr>
          </w:p>
          <w:p w14:paraId="15B770E9" w14:textId="77777777" w:rsidR="00B932E7" w:rsidRDefault="00B932E7">
            <w:pPr>
              <w:ind w:left="0" w:hanging="2"/>
              <w:jc w:val="both"/>
              <w:rPr>
                <w:rFonts w:ascii="Calibri" w:eastAsia="Calibri" w:hAnsi="Calibri" w:cs="Calibri"/>
                <w:sz w:val="22"/>
                <w:szCs w:val="22"/>
              </w:rPr>
            </w:pP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8270" w14:textId="77777777" w:rsidR="007D2197" w:rsidRDefault="007D2197">
      <w:pPr>
        <w:spacing w:line="240" w:lineRule="auto"/>
        <w:ind w:left="0" w:hanging="2"/>
      </w:pPr>
      <w:r>
        <w:separator/>
      </w:r>
    </w:p>
  </w:endnote>
  <w:endnote w:type="continuationSeparator" w:id="0">
    <w:p w14:paraId="7E543C43" w14:textId="77777777" w:rsidR="007D2197" w:rsidRDefault="007D21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ED91" w14:textId="77777777" w:rsidR="007D2197" w:rsidRDefault="007D2197">
      <w:pPr>
        <w:spacing w:line="240" w:lineRule="auto"/>
        <w:ind w:left="0" w:hanging="2"/>
      </w:pPr>
      <w:r>
        <w:separator/>
      </w:r>
    </w:p>
  </w:footnote>
  <w:footnote w:type="continuationSeparator" w:id="0">
    <w:p w14:paraId="2DCB8657" w14:textId="77777777" w:rsidR="007D2197" w:rsidRDefault="007D219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4502C"/>
    <w:rsid w:val="00045542"/>
    <w:rsid w:val="000631A8"/>
    <w:rsid w:val="00072C60"/>
    <w:rsid w:val="00081A2E"/>
    <w:rsid w:val="000A27C9"/>
    <w:rsid w:val="000A665C"/>
    <w:rsid w:val="000D670D"/>
    <w:rsid w:val="001420B7"/>
    <w:rsid w:val="00144CE2"/>
    <w:rsid w:val="0015492D"/>
    <w:rsid w:val="00172C62"/>
    <w:rsid w:val="00187F57"/>
    <w:rsid w:val="001D5E0D"/>
    <w:rsid w:val="001E1200"/>
    <w:rsid w:val="00201131"/>
    <w:rsid w:val="00204798"/>
    <w:rsid w:val="00217B8F"/>
    <w:rsid w:val="00223082"/>
    <w:rsid w:val="0027289C"/>
    <w:rsid w:val="0027302D"/>
    <w:rsid w:val="002A0F4E"/>
    <w:rsid w:val="002A3942"/>
    <w:rsid w:val="002C0509"/>
    <w:rsid w:val="002D088B"/>
    <w:rsid w:val="002D1AF1"/>
    <w:rsid w:val="003077CE"/>
    <w:rsid w:val="00324E85"/>
    <w:rsid w:val="00331ED7"/>
    <w:rsid w:val="00367D62"/>
    <w:rsid w:val="00374C4B"/>
    <w:rsid w:val="003D288C"/>
    <w:rsid w:val="003E5502"/>
    <w:rsid w:val="00404972"/>
    <w:rsid w:val="00462BB0"/>
    <w:rsid w:val="0046407C"/>
    <w:rsid w:val="004F01DC"/>
    <w:rsid w:val="00536A87"/>
    <w:rsid w:val="005431E4"/>
    <w:rsid w:val="00555497"/>
    <w:rsid w:val="00571FF4"/>
    <w:rsid w:val="005A5C30"/>
    <w:rsid w:val="005B2DBF"/>
    <w:rsid w:val="005D0A1C"/>
    <w:rsid w:val="005E3B75"/>
    <w:rsid w:val="005F039C"/>
    <w:rsid w:val="00602598"/>
    <w:rsid w:val="006032C8"/>
    <w:rsid w:val="00634DE0"/>
    <w:rsid w:val="0064312A"/>
    <w:rsid w:val="00654270"/>
    <w:rsid w:val="00661C5C"/>
    <w:rsid w:val="006B399B"/>
    <w:rsid w:val="006B7DE3"/>
    <w:rsid w:val="006D2ACD"/>
    <w:rsid w:val="006D76D3"/>
    <w:rsid w:val="006E1DEF"/>
    <w:rsid w:val="00735583"/>
    <w:rsid w:val="007472E9"/>
    <w:rsid w:val="007938D6"/>
    <w:rsid w:val="007D2197"/>
    <w:rsid w:val="007D40E1"/>
    <w:rsid w:val="007F5DA3"/>
    <w:rsid w:val="007F6818"/>
    <w:rsid w:val="0080524E"/>
    <w:rsid w:val="00833652"/>
    <w:rsid w:val="00844F05"/>
    <w:rsid w:val="0084747F"/>
    <w:rsid w:val="008A0B3D"/>
    <w:rsid w:val="008D451E"/>
    <w:rsid w:val="008D6F42"/>
    <w:rsid w:val="008F3DFB"/>
    <w:rsid w:val="008F6690"/>
    <w:rsid w:val="00991AD9"/>
    <w:rsid w:val="009D0743"/>
    <w:rsid w:val="009F1521"/>
    <w:rsid w:val="00A15B8A"/>
    <w:rsid w:val="00A34721"/>
    <w:rsid w:val="00A547EE"/>
    <w:rsid w:val="00A5613E"/>
    <w:rsid w:val="00A70A39"/>
    <w:rsid w:val="00A75BCE"/>
    <w:rsid w:val="00A87F7F"/>
    <w:rsid w:val="00A93ACA"/>
    <w:rsid w:val="00AC7B99"/>
    <w:rsid w:val="00AE5E72"/>
    <w:rsid w:val="00B035B6"/>
    <w:rsid w:val="00B126A0"/>
    <w:rsid w:val="00B12767"/>
    <w:rsid w:val="00B4067F"/>
    <w:rsid w:val="00B448E5"/>
    <w:rsid w:val="00B46095"/>
    <w:rsid w:val="00B61D7E"/>
    <w:rsid w:val="00B6358E"/>
    <w:rsid w:val="00B67506"/>
    <w:rsid w:val="00B932E7"/>
    <w:rsid w:val="00B9560D"/>
    <w:rsid w:val="00BB1707"/>
    <w:rsid w:val="00BC056A"/>
    <w:rsid w:val="00BC23FE"/>
    <w:rsid w:val="00BE67C0"/>
    <w:rsid w:val="00BE7B39"/>
    <w:rsid w:val="00BF1EF6"/>
    <w:rsid w:val="00C07DBC"/>
    <w:rsid w:val="00C34906"/>
    <w:rsid w:val="00C85DF1"/>
    <w:rsid w:val="00C9687B"/>
    <w:rsid w:val="00CE16FC"/>
    <w:rsid w:val="00CE7228"/>
    <w:rsid w:val="00D2395D"/>
    <w:rsid w:val="00D34943"/>
    <w:rsid w:val="00D43F48"/>
    <w:rsid w:val="00D6024C"/>
    <w:rsid w:val="00D64CB7"/>
    <w:rsid w:val="00DC3C35"/>
    <w:rsid w:val="00DC4F14"/>
    <w:rsid w:val="00DE276E"/>
    <w:rsid w:val="00DE2EAB"/>
    <w:rsid w:val="00E125EB"/>
    <w:rsid w:val="00E67955"/>
    <w:rsid w:val="00E72DB1"/>
    <w:rsid w:val="00E77022"/>
    <w:rsid w:val="00E77DFB"/>
    <w:rsid w:val="00EB49C4"/>
    <w:rsid w:val="00F84189"/>
    <w:rsid w:val="00FA638A"/>
    <w:rsid w:val="00FF41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27302D"/>
    <w:rPr>
      <w:position w:val="-1"/>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811</Words>
  <Characters>4463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26</cp:revision>
  <dcterms:created xsi:type="dcterms:W3CDTF">2022-04-22T17:19:00Z</dcterms:created>
  <dcterms:modified xsi:type="dcterms:W3CDTF">2026-06-29T19:17:00Z</dcterms:modified>
</cp:coreProperties>
</file>